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9C053" w14:textId="77777777" w:rsidR="00F62B03" w:rsidRDefault="00734A69">
      <w:pPr>
        <w:pStyle w:val="Textbody"/>
        <w:spacing w:after="150" w:line="336" w:lineRule="auto"/>
        <w:jc w:val="both"/>
        <w:rPr>
          <w:rFonts w:ascii="Times New Roman" w:hAnsi="Times New Roman" w:cs="Times New Roman"/>
          <w:b/>
          <w:bCs/>
          <w:color w:val="000000"/>
        </w:rPr>
      </w:pPr>
      <w:r>
        <w:rPr>
          <w:rFonts w:ascii="Times New Roman" w:hAnsi="Times New Roman" w:cs="Times New Roman"/>
          <w:b/>
          <w:bCs/>
          <w:color w:val="000000"/>
        </w:rPr>
        <w:t xml:space="preserve">Protection de l’enfance et justice des </w:t>
      </w:r>
      <w:proofErr w:type="spellStart"/>
      <w:r>
        <w:rPr>
          <w:rFonts w:ascii="Times New Roman" w:hAnsi="Times New Roman" w:cs="Times New Roman"/>
          <w:b/>
          <w:bCs/>
          <w:color w:val="000000"/>
        </w:rPr>
        <w:t>mineur.e.s</w:t>
      </w:r>
      <w:proofErr w:type="spellEnd"/>
      <w:r>
        <w:rPr>
          <w:rFonts w:ascii="Times New Roman" w:hAnsi="Times New Roman" w:cs="Times New Roman"/>
          <w:b/>
          <w:bCs/>
          <w:color w:val="000000"/>
        </w:rPr>
        <w:t xml:space="preserve"> en France : éducation et protection pour tous et toutes</w:t>
      </w:r>
      <w:r>
        <w:rPr>
          <w:rFonts w:ascii="Times New Roman" w:hAnsi="Times New Roman" w:cs="Times New Roman"/>
          <w:b/>
          <w:bCs/>
          <w:color w:val="FF0000"/>
        </w:rPr>
        <w:t xml:space="preserve"> </w:t>
      </w:r>
      <w:r>
        <w:rPr>
          <w:rFonts w:ascii="Times New Roman" w:hAnsi="Times New Roman" w:cs="Times New Roman"/>
          <w:b/>
          <w:bCs/>
          <w:color w:val="000000"/>
        </w:rPr>
        <w:t>!</w:t>
      </w:r>
    </w:p>
    <w:p w14:paraId="043412B0" w14:textId="77777777" w:rsidR="00F62B03" w:rsidRDefault="00734A69">
      <w:pPr>
        <w:pStyle w:val="Textbody"/>
        <w:spacing w:after="150" w:line="336" w:lineRule="auto"/>
        <w:jc w:val="both"/>
        <w:rPr>
          <w:rFonts w:ascii="Times New Roman" w:hAnsi="Times New Roman" w:cs="Times New Roman"/>
        </w:rPr>
      </w:pPr>
      <w:r>
        <w:rPr>
          <w:rFonts w:ascii="Times New Roman" w:hAnsi="Times New Roman" w:cs="Times New Roman"/>
        </w:rPr>
        <w:t xml:space="preserve">Nous professionnels de la justice des enfants, de l’éducation spécialisée, de la protection de l’enfance, </w:t>
      </w:r>
      <w:r>
        <w:rPr>
          <w:rFonts w:ascii="Times New Roman" w:hAnsi="Times New Roman" w:cs="Times New Roman"/>
          <w:color w:val="000000"/>
        </w:rPr>
        <w:t>de la prévention et de la médiation,</w:t>
      </w:r>
      <w:r>
        <w:rPr>
          <w:rFonts w:ascii="Times New Roman" w:hAnsi="Times New Roman" w:cs="Times New Roman"/>
          <w:color w:val="FF0000"/>
        </w:rPr>
        <w:t xml:space="preserve"> </w:t>
      </w:r>
      <w:r>
        <w:rPr>
          <w:rFonts w:ascii="Times New Roman" w:hAnsi="Times New Roman" w:cs="Times New Roman"/>
        </w:rPr>
        <w:t>appelons les candidats et candidates à l’élection présidentielle à se préoccuper de la question tant des moyens e</w:t>
      </w:r>
      <w:r>
        <w:rPr>
          <w:rFonts w:ascii="Times New Roman" w:hAnsi="Times New Roman" w:cs="Times New Roman"/>
        </w:rPr>
        <w:t xml:space="preserve">t des missions de la protection de l’enfance que de la justice pénale des </w:t>
      </w:r>
      <w:proofErr w:type="spellStart"/>
      <w:r>
        <w:rPr>
          <w:rFonts w:ascii="Times New Roman" w:hAnsi="Times New Roman" w:cs="Times New Roman"/>
        </w:rPr>
        <w:t>mineur.e.s</w:t>
      </w:r>
      <w:proofErr w:type="spellEnd"/>
      <w:r>
        <w:rPr>
          <w:rFonts w:ascii="Times New Roman" w:hAnsi="Times New Roman" w:cs="Times New Roman"/>
        </w:rPr>
        <w:t>.</w:t>
      </w:r>
    </w:p>
    <w:p w14:paraId="5CBD9804" w14:textId="77777777" w:rsidR="00F62B03" w:rsidRDefault="00734A69">
      <w:pPr>
        <w:pStyle w:val="Textbody"/>
        <w:spacing w:after="150" w:line="336" w:lineRule="auto"/>
        <w:jc w:val="both"/>
        <w:rPr>
          <w:rFonts w:ascii="Times New Roman" w:hAnsi="Times New Roman" w:cs="Times New Roman"/>
        </w:rPr>
      </w:pPr>
      <w:r>
        <w:rPr>
          <w:rFonts w:ascii="Times New Roman" w:hAnsi="Times New Roman" w:cs="Times New Roman"/>
        </w:rPr>
        <w:t xml:space="preserve">La situation des enfants, des adolescents et adolescentes est alarmante dans notre pays et la crise que connaissent certains tribunaux pour enfants, comme notamment ceux </w:t>
      </w:r>
      <w:r>
        <w:rPr>
          <w:rFonts w:ascii="Times New Roman" w:hAnsi="Times New Roman" w:cs="Times New Roman"/>
        </w:rPr>
        <w:t xml:space="preserve">de Bobigny ou de Marseille oblige à ce que les moyens nécessaires soient dégagés </w:t>
      </w:r>
      <w:r>
        <w:rPr>
          <w:rFonts w:ascii="Times New Roman" w:hAnsi="Times New Roman" w:cs="Times New Roman"/>
          <w:color w:val="000000" w:themeColor="text1"/>
        </w:rPr>
        <w:t xml:space="preserve">en urgence </w:t>
      </w:r>
      <w:r>
        <w:rPr>
          <w:rFonts w:ascii="Times New Roman" w:hAnsi="Times New Roman" w:cs="Times New Roman"/>
        </w:rPr>
        <w:t xml:space="preserve">afin d’y mettre fin.  </w:t>
      </w:r>
    </w:p>
    <w:p w14:paraId="707DC67D" w14:textId="77777777" w:rsidR="00F62B03" w:rsidRDefault="00734A69">
      <w:pPr>
        <w:pStyle w:val="Textbody"/>
        <w:spacing w:after="150" w:line="336" w:lineRule="auto"/>
        <w:jc w:val="both"/>
        <w:rPr>
          <w:rFonts w:ascii="Times New Roman" w:hAnsi="Times New Roman" w:cs="Times New Roman"/>
        </w:rPr>
      </w:pPr>
      <w:r>
        <w:rPr>
          <w:rFonts w:ascii="Times New Roman" w:hAnsi="Times New Roman" w:cs="Times New Roman"/>
        </w:rPr>
        <w:t>Le code de la justice pénale des mineurs entré en vigueur le 30 septembre 2021 apparaît guidé par des logiques gestionnaires et comptables, i</w:t>
      </w:r>
      <w:r>
        <w:rPr>
          <w:rFonts w:ascii="Times New Roman" w:hAnsi="Times New Roman" w:cs="Times New Roman"/>
        </w:rPr>
        <w:t xml:space="preserve">l </w:t>
      </w:r>
      <w:r>
        <w:rPr>
          <w:rFonts w:ascii="Times New Roman" w:hAnsi="Times New Roman" w:cs="Times New Roman"/>
          <w:color w:val="000000"/>
          <w:shd w:val="clear" w:color="auto" w:fill="FFFFFF"/>
        </w:rPr>
        <w:t>conduit à l’accélération des procédures judiciaires au détriment du temps éducatif pourtant indispensable dans l’aide à la construction des enfants et des adolescents. Ce faisant, il contribue à rapprocher la justice pénale des enfants de celle des adult</w:t>
      </w:r>
      <w:r>
        <w:rPr>
          <w:rFonts w:ascii="Times New Roman" w:hAnsi="Times New Roman" w:cs="Times New Roman"/>
          <w:color w:val="000000"/>
          <w:shd w:val="clear" w:color="auto" w:fill="FFFFFF"/>
        </w:rPr>
        <w:t>es, au détriment de principes constitutionnels tels que la primauté de l’éducatif sur le répressif.</w:t>
      </w:r>
    </w:p>
    <w:p w14:paraId="24349EFA" w14:textId="77777777" w:rsidR="00F62B03" w:rsidRDefault="00734A69">
      <w:pPr>
        <w:pStyle w:val="Textbody"/>
        <w:spacing w:after="150" w:line="336" w:lineRule="auto"/>
        <w:jc w:val="both"/>
        <w:rPr>
          <w:rFonts w:ascii="Times New Roman" w:hAnsi="Times New Roman" w:cs="Times New Roman"/>
        </w:rPr>
      </w:pPr>
      <w:r>
        <w:rPr>
          <w:rFonts w:ascii="Times New Roman" w:hAnsi="Times New Roman" w:cs="Times New Roman"/>
        </w:rPr>
        <w:t>La protection de l’enfance est défaillante.</w:t>
      </w:r>
    </w:p>
    <w:p w14:paraId="11C39026" w14:textId="77777777" w:rsidR="00F62B03" w:rsidRDefault="00734A69">
      <w:pPr>
        <w:pStyle w:val="Textbody"/>
        <w:spacing w:after="150" w:line="336" w:lineRule="auto"/>
        <w:jc w:val="both"/>
        <w:rPr>
          <w:rFonts w:ascii="Times New Roman" w:hAnsi="Times New Roman" w:cs="Times New Roman"/>
        </w:rPr>
      </w:pPr>
      <w:r>
        <w:rPr>
          <w:rFonts w:ascii="Times New Roman" w:hAnsi="Times New Roman" w:cs="Times New Roman"/>
          <w:color w:val="000000"/>
        </w:rPr>
        <w:t>Loin d’être un dispositif de soutien et d’aide aux enfants et aux familles, cohérent et efficient sur l’ensemble</w:t>
      </w:r>
      <w:r>
        <w:rPr>
          <w:rFonts w:ascii="Times New Roman" w:hAnsi="Times New Roman" w:cs="Times New Roman"/>
          <w:color w:val="000000"/>
        </w:rPr>
        <w:t xml:space="preserve"> des territoires, elle est sujette à de multiples paradoxes et dysfonctionnements qui ont parfois des conséquences tragiques sur le devenir des enfants et des adolescents.</w:t>
      </w:r>
    </w:p>
    <w:p w14:paraId="167DC58B" w14:textId="77777777" w:rsidR="00F62B03" w:rsidRDefault="00734A69">
      <w:pPr>
        <w:pStyle w:val="Textbody"/>
        <w:spacing w:after="150" w:line="336" w:lineRule="auto"/>
        <w:jc w:val="both"/>
        <w:rPr>
          <w:rFonts w:ascii="Times New Roman" w:hAnsi="Times New Roman" w:cs="Times New Roman"/>
        </w:rPr>
      </w:pPr>
      <w:r>
        <w:rPr>
          <w:rFonts w:ascii="Times New Roman" w:hAnsi="Times New Roman" w:cs="Times New Roman"/>
        </w:rPr>
        <w:t>Les lois récentes relatives à de la protection de l’enfance, consacrent le retrait d</w:t>
      </w:r>
      <w:r>
        <w:rPr>
          <w:rFonts w:ascii="Times New Roman" w:hAnsi="Times New Roman" w:cs="Times New Roman"/>
        </w:rPr>
        <w:t>e l’</w:t>
      </w:r>
      <w:proofErr w:type="spellStart"/>
      <w:r>
        <w:rPr>
          <w:rFonts w:ascii="Times New Roman" w:hAnsi="Times New Roman" w:cs="Times New Roman"/>
        </w:rPr>
        <w:t>Etat</w:t>
      </w:r>
      <w:proofErr w:type="spellEnd"/>
      <w:r>
        <w:rPr>
          <w:rFonts w:ascii="Times New Roman" w:hAnsi="Times New Roman" w:cs="Times New Roman"/>
        </w:rPr>
        <w:t xml:space="preserve"> dans les prises en charge civiles et dans l’exercice de ses missions de prévention, alors que certains des départements sont incapables </w:t>
      </w:r>
      <w:r>
        <w:rPr>
          <w:rFonts w:ascii="Times New Roman" w:hAnsi="Times New Roman" w:cs="Times New Roman"/>
          <w:color w:val="000000" w:themeColor="text1"/>
        </w:rPr>
        <w:t>d’y faire face.</w:t>
      </w:r>
    </w:p>
    <w:p w14:paraId="721020C3" w14:textId="77777777" w:rsidR="00F62B03" w:rsidRDefault="00734A69">
      <w:pPr>
        <w:pStyle w:val="Textbody"/>
        <w:spacing w:after="150" w:line="336" w:lineRule="auto"/>
        <w:jc w:val="both"/>
        <w:rPr>
          <w:rFonts w:ascii="Times New Roman" w:hAnsi="Times New Roman" w:cs="Times New Roman"/>
        </w:rPr>
      </w:pPr>
      <w:r>
        <w:rPr>
          <w:rFonts w:ascii="Times New Roman" w:hAnsi="Times New Roman" w:cs="Times New Roman"/>
        </w:rPr>
        <w:t xml:space="preserve">Les conseils </w:t>
      </w:r>
      <w:r>
        <w:rPr>
          <w:rFonts w:ascii="Times New Roman" w:hAnsi="Times New Roman" w:cs="Times New Roman"/>
          <w:color w:val="000000" w:themeColor="text1"/>
        </w:rPr>
        <w:t>départementaux opèrent alors des choix en fonctions des budgets alloués souvent en</w:t>
      </w:r>
      <w:r>
        <w:rPr>
          <w:rFonts w:ascii="Times New Roman" w:hAnsi="Times New Roman" w:cs="Times New Roman"/>
          <w:color w:val="000000" w:themeColor="text1"/>
        </w:rPr>
        <w:t xml:space="preserve"> faisant jouer la concurrence entre les associations du secteur associatif habilité </w:t>
      </w:r>
      <w:r>
        <w:rPr>
          <w:rFonts w:ascii="Times New Roman" w:hAnsi="Times New Roman" w:cs="Times New Roman"/>
        </w:rPr>
        <w:t>et des entreprises du secteur de l’économie dite « sociale et solidaire ».</w:t>
      </w:r>
    </w:p>
    <w:p w14:paraId="6FC5CCAD" w14:textId="77777777" w:rsidR="00F62B03" w:rsidRDefault="00734A69">
      <w:pPr>
        <w:pStyle w:val="Textbody"/>
        <w:spacing w:after="150" w:line="336" w:lineRule="auto"/>
        <w:jc w:val="both"/>
        <w:rPr>
          <w:rFonts w:ascii="Times New Roman" w:hAnsi="Times New Roman" w:cs="Times New Roman"/>
        </w:rPr>
      </w:pPr>
      <w:r>
        <w:rPr>
          <w:rFonts w:ascii="Times New Roman" w:hAnsi="Times New Roman" w:cs="Times New Roman"/>
        </w:rPr>
        <w:t>La protection de l’enfance est donc diverse selon le département concerné, et les enfants ne sont</w:t>
      </w:r>
      <w:r>
        <w:rPr>
          <w:rFonts w:ascii="Times New Roman" w:hAnsi="Times New Roman" w:cs="Times New Roman"/>
        </w:rPr>
        <w:t xml:space="preserve"> pas égaux face à leur prise en charge.</w:t>
      </w:r>
    </w:p>
    <w:p w14:paraId="124A0229" w14:textId="77777777" w:rsidR="00F62B03" w:rsidRDefault="00734A69">
      <w:pPr>
        <w:pStyle w:val="Textbody"/>
        <w:spacing w:after="150" w:line="336" w:lineRule="auto"/>
        <w:jc w:val="both"/>
        <w:rPr>
          <w:rFonts w:ascii="Times New Roman" w:hAnsi="Times New Roman" w:cs="Times New Roman"/>
          <w:color w:val="000000" w:themeColor="text1"/>
        </w:rPr>
      </w:pPr>
      <w:r>
        <w:rPr>
          <w:rFonts w:ascii="Times New Roman" w:hAnsi="Times New Roman" w:cs="Times New Roman"/>
          <w:color w:val="000000" w:themeColor="text1"/>
        </w:rPr>
        <w:t>Plus grave, la loi de protection de l’enfance de 2007 et la mise en œuvre de la révision des politiques publiques en 2009 séparent les publics relevant de la protection de l’enfance de ceux de la justice pénale des m</w:t>
      </w:r>
      <w:r>
        <w:rPr>
          <w:rFonts w:ascii="Times New Roman" w:hAnsi="Times New Roman" w:cs="Times New Roman"/>
          <w:color w:val="000000" w:themeColor="text1"/>
        </w:rPr>
        <w:t>ineurs.</w:t>
      </w:r>
    </w:p>
    <w:p w14:paraId="3C41955E" w14:textId="77777777" w:rsidR="00F62B03" w:rsidRDefault="00734A69">
      <w:pPr>
        <w:pStyle w:val="Textbody"/>
        <w:spacing w:after="150" w:line="336" w:lineRule="auto"/>
        <w:jc w:val="both"/>
        <w:rPr>
          <w:rFonts w:ascii="Times New Roman" w:hAnsi="Times New Roman" w:cs="Times New Roman"/>
        </w:rPr>
      </w:pPr>
      <w:r>
        <w:rPr>
          <w:rFonts w:ascii="Times New Roman" w:hAnsi="Times New Roman" w:cs="Times New Roman"/>
        </w:rPr>
        <w:t>Décision lourde de conséquence, car si la spécialisation de l’intervention de la Protection Judiciaire de la Jeunesse en assistance éducative en milieu ouvert (AEMO) auprès des adolescents a été complètement abandonnée dans les faits, les départeme</w:t>
      </w:r>
      <w:r>
        <w:rPr>
          <w:rFonts w:ascii="Times New Roman" w:hAnsi="Times New Roman" w:cs="Times New Roman"/>
        </w:rPr>
        <w:t>nts se sont trouvés dans l’incapacité d’assurer un vrai relai.</w:t>
      </w:r>
    </w:p>
    <w:p w14:paraId="3B0C1303" w14:textId="77777777" w:rsidR="00F62B03" w:rsidRDefault="00734A69">
      <w:pPr>
        <w:pStyle w:val="Textbody"/>
        <w:spacing w:after="150" w:line="336" w:lineRule="auto"/>
        <w:jc w:val="both"/>
        <w:rPr>
          <w:rFonts w:ascii="Times New Roman" w:hAnsi="Times New Roman" w:cs="Times New Roman"/>
        </w:rPr>
      </w:pPr>
      <w:r>
        <w:rPr>
          <w:rFonts w:ascii="Times New Roman" w:hAnsi="Times New Roman" w:cs="Times New Roman"/>
        </w:rPr>
        <w:lastRenderedPageBreak/>
        <w:t>A ce jour, alors que les départements souvent exsangues réclament un soutien financier de l’</w:t>
      </w:r>
      <w:proofErr w:type="spellStart"/>
      <w:r>
        <w:rPr>
          <w:rFonts w:ascii="Times New Roman" w:hAnsi="Times New Roman" w:cs="Times New Roman"/>
        </w:rPr>
        <w:t>Etat</w:t>
      </w:r>
      <w:proofErr w:type="spellEnd"/>
      <w:r>
        <w:rPr>
          <w:rFonts w:ascii="Times New Roman" w:hAnsi="Times New Roman" w:cs="Times New Roman"/>
        </w:rPr>
        <w:t xml:space="preserve"> pour compenser les transferts de charges vers les conseils départementaux, la Protection Judicia</w:t>
      </w:r>
      <w:r>
        <w:rPr>
          <w:rFonts w:ascii="Times New Roman" w:hAnsi="Times New Roman" w:cs="Times New Roman"/>
        </w:rPr>
        <w:t>ire de la Jeunesse, qui elle dépend de l’</w:t>
      </w:r>
      <w:proofErr w:type="spellStart"/>
      <w:r>
        <w:rPr>
          <w:rFonts w:ascii="Times New Roman" w:hAnsi="Times New Roman" w:cs="Times New Roman"/>
        </w:rPr>
        <w:t>Etat</w:t>
      </w:r>
      <w:proofErr w:type="spellEnd"/>
      <w:r>
        <w:rPr>
          <w:rFonts w:ascii="Times New Roman" w:hAnsi="Times New Roman" w:cs="Times New Roman"/>
        </w:rPr>
        <w:t>, ne peut toujours pas intervenir au civil dans le cadre de ses missions de prévention et de protection de l’enfance, ce malgré la quasi stabilité de l’activité au pénal.</w:t>
      </w:r>
    </w:p>
    <w:p w14:paraId="59422817" w14:textId="77777777" w:rsidR="00F62B03" w:rsidRDefault="00734A69">
      <w:pPr>
        <w:pStyle w:val="Textbody"/>
        <w:spacing w:after="150" w:line="336" w:lineRule="auto"/>
        <w:jc w:val="both"/>
        <w:rPr>
          <w:rFonts w:ascii="Times New Roman" w:hAnsi="Times New Roman" w:cs="Times New Roman"/>
        </w:rPr>
      </w:pPr>
      <w:r>
        <w:rPr>
          <w:rFonts w:ascii="Times New Roman" w:hAnsi="Times New Roman" w:cs="Times New Roman"/>
        </w:rPr>
        <w:t>A</w:t>
      </w:r>
      <w:r>
        <w:rPr>
          <w:rFonts w:ascii="Times New Roman" w:eastAsia="Tahoma" w:hAnsi="Times New Roman" w:cs="Times New Roman"/>
          <w:kern w:val="0"/>
          <w:lang w:eastAsia="en-US" w:bidi="en-US"/>
        </w:rPr>
        <w:t>insi faute d’intervention adaptée en te</w:t>
      </w:r>
      <w:r>
        <w:rPr>
          <w:rFonts w:ascii="Times New Roman" w:eastAsia="Tahoma" w:hAnsi="Times New Roman" w:cs="Times New Roman"/>
          <w:kern w:val="0"/>
          <w:lang w:eastAsia="en-US" w:bidi="en-US"/>
        </w:rPr>
        <w:t>mps utile, les mises en danger perdurent, des situations se dégradent. Dans ce contexte, certains jeunes se retrouvent ainsi confrontés à la justice sous le volet pénal.</w:t>
      </w:r>
    </w:p>
    <w:p w14:paraId="5A08D791" w14:textId="77777777" w:rsidR="00F62B03" w:rsidRDefault="00734A69">
      <w:pPr>
        <w:pStyle w:val="Textbody"/>
        <w:spacing w:after="150" w:line="336" w:lineRule="auto"/>
        <w:jc w:val="both"/>
        <w:rPr>
          <w:rFonts w:ascii="Times New Roman" w:hAnsi="Times New Roman" w:cs="Times New Roman"/>
          <w:color w:val="000000" w:themeColor="text1"/>
        </w:rPr>
      </w:pPr>
      <w:r>
        <w:rPr>
          <w:rFonts w:ascii="Times New Roman" w:hAnsi="Times New Roman" w:cs="Times New Roman"/>
          <w:color w:val="000000" w:themeColor="text1"/>
        </w:rPr>
        <w:t>Ces mêmes jeunes, sont morcelés dans des suivis éducatifs dédoublés (civil et pénal) s</w:t>
      </w:r>
      <w:r>
        <w:rPr>
          <w:rFonts w:ascii="Times New Roman" w:hAnsi="Times New Roman" w:cs="Times New Roman"/>
          <w:color w:val="000000" w:themeColor="text1"/>
        </w:rPr>
        <w:t>ans prise en compte de leur situation et de la nécessité de garantir le maintien de la continuité éducative.</w:t>
      </w:r>
    </w:p>
    <w:p w14:paraId="2042AE05" w14:textId="77777777" w:rsidR="00F62B03" w:rsidRDefault="00734A69">
      <w:pPr>
        <w:pStyle w:val="Textbody"/>
        <w:spacing w:after="150" w:line="336" w:lineRule="auto"/>
        <w:jc w:val="both"/>
        <w:rPr>
          <w:rFonts w:ascii="Times New Roman" w:hAnsi="Times New Roman" w:cs="Times New Roman"/>
          <w:color w:val="000000" w:themeColor="text1"/>
        </w:rPr>
      </w:pPr>
      <w:r>
        <w:rPr>
          <w:rFonts w:ascii="Times New Roman" w:hAnsi="Times New Roman" w:cs="Times New Roman"/>
          <w:color w:val="000000" w:themeColor="text1"/>
        </w:rPr>
        <w:t>Face à ces constats, il est plus qu’urgent de rompre avec des politiques sociales et éducatives marquées d’une approche sécuritaire.</w:t>
      </w:r>
    </w:p>
    <w:p w14:paraId="391AAF36" w14:textId="77777777" w:rsidR="00F62B03" w:rsidRDefault="00734A69">
      <w:pPr>
        <w:pStyle w:val="Textbody"/>
        <w:spacing w:after="150" w:line="336" w:lineRule="auto"/>
        <w:jc w:val="both"/>
        <w:rPr>
          <w:rFonts w:ascii="Calibri" w:hAnsi="Calibri" w:cs="Calibri"/>
          <w:sz w:val="22"/>
          <w:szCs w:val="22"/>
        </w:rPr>
      </w:pPr>
      <w:r>
        <w:rPr>
          <w:rFonts w:ascii="Times New Roman" w:hAnsi="Times New Roman" w:cs="Times New Roman"/>
        </w:rPr>
        <w:t xml:space="preserve">La société ne peut être le témoin impuissant de la dégradation du service public de la justice des enfants et de la protection de l’enfance, </w:t>
      </w:r>
      <w:r>
        <w:rPr>
          <w:rFonts w:ascii="Calibri" w:hAnsi="Calibri" w:cs="Calibri"/>
          <w:sz w:val="22"/>
          <w:szCs w:val="22"/>
        </w:rPr>
        <w:t xml:space="preserve">qui conduit à une situation où près de 40% des jeunes SDF sont d’anciens jeunes de l’Aide Sociale à l’Enfance. </w:t>
      </w:r>
    </w:p>
    <w:p w14:paraId="4FC089B3" w14:textId="77777777" w:rsidR="00F62B03" w:rsidRDefault="00734A69">
      <w:pPr>
        <w:pStyle w:val="Textbody"/>
        <w:spacing w:after="150" w:line="336" w:lineRule="auto"/>
        <w:jc w:val="both"/>
        <w:rPr>
          <w:rFonts w:ascii="Times New Roman" w:hAnsi="Times New Roman" w:cs="Times New Roman"/>
        </w:rPr>
      </w:pPr>
      <w:r>
        <w:rPr>
          <w:rFonts w:ascii="Calibri" w:hAnsi="Calibri" w:cs="Calibri"/>
          <w:sz w:val="22"/>
          <w:szCs w:val="22"/>
        </w:rPr>
        <w:t>Par</w:t>
      </w:r>
      <w:r>
        <w:rPr>
          <w:rFonts w:ascii="Calibri" w:hAnsi="Calibri" w:cs="Calibri"/>
          <w:sz w:val="22"/>
          <w:szCs w:val="22"/>
        </w:rPr>
        <w:t xml:space="preserve"> ailleurs, la dernière loi du 7 février 2022 récemment adoptée ne va pas répondre au manque criant de moyens, notamment en hébergement pour les mineurs-es isolés-es étrangers-</w:t>
      </w:r>
      <w:proofErr w:type="spellStart"/>
      <w:r>
        <w:rPr>
          <w:rFonts w:ascii="Calibri" w:hAnsi="Calibri" w:cs="Calibri"/>
          <w:sz w:val="22"/>
          <w:szCs w:val="22"/>
        </w:rPr>
        <w:t>éres</w:t>
      </w:r>
      <w:proofErr w:type="spellEnd"/>
      <w:r>
        <w:rPr>
          <w:rFonts w:ascii="Calibri" w:hAnsi="Calibri" w:cs="Calibri"/>
          <w:sz w:val="22"/>
          <w:szCs w:val="22"/>
        </w:rPr>
        <w:t>.</w:t>
      </w:r>
    </w:p>
    <w:p w14:paraId="286F8520" w14:textId="77777777" w:rsidR="00F62B03" w:rsidRDefault="00734A69">
      <w:pPr>
        <w:pStyle w:val="Textbody"/>
        <w:spacing w:after="150" w:line="33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Parce qu’il y a urgence à protéger les enfants et les </w:t>
      </w:r>
      <w:proofErr w:type="spellStart"/>
      <w:r>
        <w:rPr>
          <w:rFonts w:ascii="Times New Roman" w:hAnsi="Times New Roman" w:cs="Times New Roman"/>
          <w:color w:val="000000" w:themeColor="text1"/>
        </w:rPr>
        <w:t>adolescent.e.s</w:t>
      </w:r>
      <w:proofErr w:type="spellEnd"/>
      <w:r>
        <w:rPr>
          <w:rFonts w:ascii="Times New Roman" w:hAnsi="Times New Roman" w:cs="Times New Roman"/>
          <w:color w:val="000000" w:themeColor="text1"/>
        </w:rPr>
        <w:t xml:space="preserve"> de ce </w:t>
      </w:r>
      <w:r>
        <w:rPr>
          <w:rFonts w:ascii="Times New Roman" w:hAnsi="Times New Roman" w:cs="Times New Roman"/>
          <w:color w:val="000000" w:themeColor="text1"/>
        </w:rPr>
        <w:t xml:space="preserve">pays, nous revendiquons la remise en place d’un cadre commun pour qu’elles ou ils soient avant tout </w:t>
      </w:r>
      <w:proofErr w:type="spellStart"/>
      <w:r>
        <w:rPr>
          <w:rFonts w:ascii="Times New Roman" w:hAnsi="Times New Roman" w:cs="Times New Roman"/>
          <w:color w:val="000000" w:themeColor="text1"/>
        </w:rPr>
        <w:t>considéré.e.s</w:t>
      </w:r>
      <w:proofErr w:type="spellEnd"/>
      <w:r>
        <w:rPr>
          <w:rFonts w:ascii="Times New Roman" w:hAnsi="Times New Roman" w:cs="Times New Roman"/>
          <w:color w:val="000000" w:themeColor="text1"/>
        </w:rPr>
        <w:t xml:space="preserve"> comme des êtres en devenir ayant droit à la meilleure des protections qu’elles ou ils soient </w:t>
      </w:r>
      <w:proofErr w:type="spellStart"/>
      <w:r>
        <w:rPr>
          <w:rFonts w:ascii="Times New Roman" w:hAnsi="Times New Roman" w:cs="Times New Roman"/>
          <w:color w:val="000000" w:themeColor="text1"/>
        </w:rPr>
        <w:t>suivi.e.s</w:t>
      </w:r>
      <w:proofErr w:type="spellEnd"/>
      <w:r>
        <w:rPr>
          <w:rFonts w:ascii="Times New Roman" w:hAnsi="Times New Roman" w:cs="Times New Roman"/>
          <w:color w:val="000000" w:themeColor="text1"/>
        </w:rPr>
        <w:t xml:space="preserve"> au civil ou au pénal.  Cela passe par  </w:t>
      </w:r>
      <w:r>
        <w:rPr>
          <w:rFonts w:ascii="Times New Roman" w:hAnsi="Times New Roman" w:cs="Times New Roman"/>
          <w:color w:val="000000" w:themeColor="text1"/>
        </w:rPr>
        <w:t xml:space="preserve">: </w:t>
      </w:r>
    </w:p>
    <w:p w14:paraId="5952E215" w14:textId="77777777" w:rsidR="00F62B03" w:rsidRDefault="00734A69">
      <w:pPr>
        <w:pStyle w:val="Textbody"/>
        <w:numPr>
          <w:ilvl w:val="0"/>
          <w:numId w:val="1"/>
        </w:numPr>
        <w:spacing w:after="150" w:line="336" w:lineRule="auto"/>
        <w:jc w:val="both"/>
        <w:rPr>
          <w:rFonts w:ascii="Times New Roman" w:hAnsi="Times New Roman" w:cs="Times New Roman"/>
          <w:color w:val="000000" w:themeColor="text1"/>
        </w:rPr>
      </w:pPr>
      <w:r>
        <w:rPr>
          <w:rFonts w:ascii="Times New Roman" w:hAnsi="Times New Roman" w:cs="Times New Roman"/>
          <w:color w:val="000000" w:themeColor="text1"/>
        </w:rPr>
        <w:t>un dispositif législatif efficient, mais également et surtout par des moyens humains suffisants avec une reconnaissance et une valorisation des métiers du social ;</w:t>
      </w:r>
    </w:p>
    <w:p w14:paraId="5BB82814" w14:textId="77777777" w:rsidR="00F62B03" w:rsidRDefault="00734A69">
      <w:pPr>
        <w:pStyle w:val="Textbody"/>
        <w:numPr>
          <w:ilvl w:val="0"/>
          <w:numId w:val="1"/>
        </w:numPr>
        <w:spacing w:after="150" w:line="336" w:lineRule="auto"/>
        <w:jc w:val="both"/>
        <w:rPr>
          <w:rFonts w:ascii="Times New Roman" w:hAnsi="Times New Roman" w:cs="Times New Roman"/>
          <w:color w:val="000000" w:themeColor="text1"/>
        </w:rPr>
      </w:pPr>
      <w:r>
        <w:rPr>
          <w:rFonts w:ascii="Times New Roman" w:hAnsi="Times New Roman" w:cs="Times New Roman"/>
          <w:color w:val="000000" w:themeColor="text1"/>
        </w:rPr>
        <w:t>le redéploiement des budgets des structures d’enfermement au profit des structures éducat</w:t>
      </w:r>
      <w:r>
        <w:rPr>
          <w:rFonts w:ascii="Times New Roman" w:hAnsi="Times New Roman" w:cs="Times New Roman"/>
          <w:color w:val="000000" w:themeColor="text1"/>
        </w:rPr>
        <w:t>ives ;</w:t>
      </w:r>
    </w:p>
    <w:p w14:paraId="42E6690C" w14:textId="77777777" w:rsidR="00F62B03" w:rsidRDefault="00734A69">
      <w:pPr>
        <w:pStyle w:val="Textbody"/>
        <w:numPr>
          <w:ilvl w:val="0"/>
          <w:numId w:val="1"/>
        </w:numPr>
        <w:spacing w:after="150" w:line="336" w:lineRule="auto"/>
        <w:jc w:val="both"/>
        <w:rPr>
          <w:rFonts w:ascii="Times New Roman" w:hAnsi="Times New Roman" w:cs="Times New Roman"/>
          <w:color w:val="000000" w:themeColor="text1"/>
        </w:rPr>
      </w:pPr>
      <w:r>
        <w:rPr>
          <w:rFonts w:ascii="Times New Roman" w:hAnsi="Times New Roman" w:cs="Times New Roman"/>
          <w:color w:val="000000" w:themeColor="text1"/>
        </w:rPr>
        <w:t>la fin des politiques de mise en concurrences entre les associations du secteur associatif habilité en matière civile comme pénale et l’abandon des Contrats à Impact Social qui installent une logique de rentabilité dans le champ du social ;</w:t>
      </w:r>
    </w:p>
    <w:p w14:paraId="1C58CCC6" w14:textId="77777777" w:rsidR="00F62B03" w:rsidRDefault="00734A69">
      <w:pPr>
        <w:pStyle w:val="Textbody"/>
        <w:numPr>
          <w:ilvl w:val="0"/>
          <w:numId w:val="1"/>
        </w:numPr>
        <w:spacing w:after="150" w:line="33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le fait </w:t>
      </w:r>
      <w:r>
        <w:rPr>
          <w:rFonts w:ascii="Times New Roman" w:hAnsi="Times New Roman" w:cs="Times New Roman"/>
          <w:color w:val="000000" w:themeColor="text1"/>
        </w:rPr>
        <w:t xml:space="preserve">de redonner – effectivement – un champ de compétence civil à la PJJ afin qu’elle puisse agir de nouveau au titre de l’action éducative et de la prévention, pour aider ou accompagner les départements dans le suivi des jeunes les plus en difficultés et pour </w:t>
      </w:r>
      <w:r>
        <w:rPr>
          <w:rFonts w:ascii="Times New Roman" w:hAnsi="Times New Roman" w:cs="Times New Roman"/>
          <w:color w:val="000000" w:themeColor="text1"/>
        </w:rPr>
        <w:t>lesquels la plus-value de l’approche de la PJJ est incontestable ;</w:t>
      </w:r>
    </w:p>
    <w:p w14:paraId="15B4927C" w14:textId="77777777" w:rsidR="00F62B03" w:rsidRDefault="00734A69">
      <w:pPr>
        <w:pStyle w:val="Textbody"/>
        <w:numPr>
          <w:ilvl w:val="0"/>
          <w:numId w:val="1"/>
        </w:numPr>
        <w:spacing w:after="150" w:line="336" w:lineRule="auto"/>
        <w:jc w:val="both"/>
        <w:rPr>
          <w:rFonts w:ascii="Times New Roman" w:hAnsi="Times New Roman" w:cs="Times New Roman"/>
          <w:color w:val="000000" w:themeColor="text1"/>
        </w:rPr>
      </w:pPr>
      <w:r>
        <w:rPr>
          <w:rFonts w:ascii="Times New Roman" w:hAnsi="Times New Roman" w:cs="Times New Roman"/>
          <w:color w:val="000000" w:themeColor="text1"/>
        </w:rPr>
        <w:t>plus généralement, par la mise en œuvre d’un code de l’enfance, incluant le civil et le pénal, protecteur, éducatif .</w:t>
      </w:r>
    </w:p>
    <w:p w14:paraId="4B646E9F" w14:textId="77777777" w:rsidR="00F62B03" w:rsidRDefault="00F62B03">
      <w:pPr>
        <w:pStyle w:val="Textbody"/>
        <w:spacing w:after="150" w:line="336" w:lineRule="auto"/>
        <w:jc w:val="both"/>
        <w:rPr>
          <w:rFonts w:ascii="Times New Roman" w:hAnsi="Times New Roman" w:cs="Times New Roman"/>
          <w:color w:val="000000"/>
          <w:shd w:val="clear" w:color="auto" w:fill="FFFF00"/>
        </w:rPr>
      </w:pPr>
    </w:p>
    <w:p w14:paraId="66F49FDA" w14:textId="77777777" w:rsidR="00F62B03" w:rsidRDefault="00734A69">
      <w:pPr>
        <w:pStyle w:val="Textbody"/>
        <w:spacing w:after="150" w:line="336" w:lineRule="auto"/>
        <w:jc w:val="both"/>
        <w:rPr>
          <w:rFonts w:ascii="Times New Roman" w:hAnsi="Times New Roman" w:cs="Times New Roman"/>
          <w:color w:val="000000"/>
        </w:rPr>
      </w:pPr>
      <w:r>
        <w:rPr>
          <w:rFonts w:ascii="Times New Roman" w:hAnsi="Times New Roman" w:cs="Times New Roman"/>
          <w:color w:val="000000"/>
        </w:rPr>
        <w:lastRenderedPageBreak/>
        <w:t>Depuis trop longtemps, les politiques libérales ont déconstruit l’état</w:t>
      </w:r>
      <w:r>
        <w:rPr>
          <w:rFonts w:ascii="Times New Roman" w:hAnsi="Times New Roman" w:cs="Times New Roman"/>
          <w:color w:val="000000"/>
        </w:rPr>
        <w:t xml:space="preserve"> social au profit de politiques sécuritaires renforçant les mesures pénales et leur mise en œuvre, au détriment d’un travail de fond, en amont. </w:t>
      </w:r>
    </w:p>
    <w:p w14:paraId="51A56315" w14:textId="77777777" w:rsidR="00F62B03" w:rsidRDefault="00734A69">
      <w:pPr>
        <w:pStyle w:val="Textbody"/>
        <w:spacing w:after="150" w:line="336" w:lineRule="auto"/>
        <w:jc w:val="both"/>
        <w:rPr>
          <w:rFonts w:ascii="Times New Roman" w:hAnsi="Times New Roman" w:cs="Times New Roman"/>
          <w:color w:val="000000" w:themeColor="text1"/>
        </w:rPr>
      </w:pPr>
      <w:r>
        <w:rPr>
          <w:rFonts w:ascii="Times New Roman" w:hAnsi="Times New Roman" w:cs="Times New Roman"/>
          <w:color w:val="000000" w:themeColor="text1"/>
        </w:rPr>
        <w:t>C’est pour cela que nous vous demandons de vous positionner sur l’ensemble de ces mesures, les questions relati</w:t>
      </w:r>
      <w:r>
        <w:rPr>
          <w:rFonts w:ascii="Times New Roman" w:hAnsi="Times New Roman" w:cs="Times New Roman"/>
          <w:color w:val="000000" w:themeColor="text1"/>
        </w:rPr>
        <w:t xml:space="preserve">ves à l’enfance devant faire partie intégrante des sujets sur lesquels les citoyens auront à se prononcer au travers de l’élection du président de la République.  </w:t>
      </w:r>
    </w:p>
    <w:p w14:paraId="50D70441" w14:textId="77777777" w:rsidR="00F62B03" w:rsidRDefault="00734A69">
      <w:pPr>
        <w:pStyle w:val="Textbody"/>
        <w:spacing w:after="150" w:line="336" w:lineRule="auto"/>
        <w:jc w:val="both"/>
        <w:rPr>
          <w:rFonts w:ascii="Times New Roman" w:hAnsi="Times New Roman" w:cs="Times New Roman"/>
          <w:color w:val="000000" w:themeColor="text1"/>
        </w:rPr>
      </w:pPr>
      <w:r>
        <w:rPr>
          <w:rFonts w:ascii="Times New Roman" w:hAnsi="Times New Roman" w:cs="Times New Roman"/>
          <w:color w:val="000000" w:themeColor="text1"/>
        </w:rPr>
        <w:t>Aujourd’hui, il faut faire le choix de la prévention, de la protection de l’enfance et de l’</w:t>
      </w:r>
      <w:r>
        <w:rPr>
          <w:rFonts w:ascii="Times New Roman" w:hAnsi="Times New Roman" w:cs="Times New Roman"/>
          <w:color w:val="000000" w:themeColor="text1"/>
        </w:rPr>
        <w:t xml:space="preserve">éducation pour l’avenir des enfants de ce pays. Nous pensons qu’ensemble nous devons faire le choix du pari de l’éducation ! </w:t>
      </w:r>
    </w:p>
    <w:sectPr w:rsidR="00F62B03">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variable"/>
  </w:font>
  <w:font w:name="Liberation Serif">
    <w:altName w:val="Times New Roman"/>
    <w:panose1 w:val="020B0604020202020204"/>
    <w:charset w:val="01"/>
    <w:family w:val="swiss"/>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notTrueType/>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E011A"/>
    <w:multiLevelType w:val="multilevel"/>
    <w:tmpl w:val="E46C7ECA"/>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1" w15:restartNumberingAfterBreak="0">
    <w:nsid w:val="413D14B1"/>
    <w:multiLevelType w:val="multilevel"/>
    <w:tmpl w:val="05841B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B03"/>
    <w:rsid w:val="00734A69"/>
    <w:rsid w:val="00F62B0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0B6C4FB"/>
  <w15:docId w15:val="{FBCB1B59-F235-5742-A177-C9C3F38B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7AF"/>
    <w:pPr>
      <w:textAlignment w:val="baseline"/>
    </w:pPr>
  </w:style>
  <w:style w:type="paragraph" w:styleId="Titre1">
    <w:name w:val="heading 1"/>
    <w:basedOn w:val="Titre10"/>
    <w:next w:val="Textbody"/>
    <w:qFormat/>
    <w:rsid w:val="007E17AF"/>
    <w:pPr>
      <w:outlineLvl w:val="0"/>
    </w:pPr>
    <w:rPr>
      <w:rFonts w:ascii="Liberation Serif" w:eastAsia="NSimSun" w:hAnsi="Liberation Serif" w:cs="Liberation Serif"/>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centuationforte">
    <w:name w:val="Accentuation forte"/>
    <w:qFormat/>
    <w:rsid w:val="007E17AF"/>
    <w:rPr>
      <w:b/>
      <w:bCs/>
    </w:rPr>
  </w:style>
  <w:style w:type="character" w:customStyle="1" w:styleId="Puces">
    <w:name w:val="Puces"/>
    <w:qFormat/>
    <w:rsid w:val="007E17AF"/>
    <w:rPr>
      <w:rFonts w:ascii="OpenSymbol" w:eastAsia="OpenSymbol" w:hAnsi="OpenSymbol" w:cs="OpenSymbol"/>
    </w:rPr>
  </w:style>
  <w:style w:type="character" w:styleId="Marquedecommentaire">
    <w:name w:val="annotation reference"/>
    <w:basedOn w:val="Policepardfaut"/>
    <w:uiPriority w:val="99"/>
    <w:semiHidden/>
    <w:unhideWhenUsed/>
    <w:qFormat/>
    <w:rsid w:val="005608B6"/>
    <w:rPr>
      <w:sz w:val="16"/>
      <w:szCs w:val="16"/>
    </w:rPr>
  </w:style>
  <w:style w:type="character" w:customStyle="1" w:styleId="CommentaireCar">
    <w:name w:val="Commentaire Car"/>
    <w:basedOn w:val="Policepardfaut"/>
    <w:link w:val="Commentaire"/>
    <w:uiPriority w:val="99"/>
    <w:semiHidden/>
    <w:qFormat/>
    <w:rsid w:val="005608B6"/>
    <w:rPr>
      <w:rFonts w:cs="Mangal"/>
      <w:sz w:val="20"/>
      <w:szCs w:val="18"/>
    </w:rPr>
  </w:style>
  <w:style w:type="character" w:customStyle="1" w:styleId="ObjetducommentaireCar">
    <w:name w:val="Objet du commentaire Car"/>
    <w:basedOn w:val="CommentaireCar"/>
    <w:link w:val="Objetducommentaire"/>
    <w:uiPriority w:val="99"/>
    <w:semiHidden/>
    <w:qFormat/>
    <w:rsid w:val="005608B6"/>
    <w:rPr>
      <w:rFonts w:cs="Mangal"/>
      <w:b/>
      <w:bCs/>
      <w:sz w:val="20"/>
      <w:szCs w:val="18"/>
    </w:rPr>
  </w:style>
  <w:style w:type="character" w:customStyle="1" w:styleId="TextedebullesCar">
    <w:name w:val="Texte de bulles Car"/>
    <w:basedOn w:val="Policepardfaut"/>
    <w:link w:val="Textedebulles"/>
    <w:uiPriority w:val="99"/>
    <w:semiHidden/>
    <w:qFormat/>
    <w:rsid w:val="007925C5"/>
    <w:rPr>
      <w:rFonts w:ascii="Segoe UI" w:hAnsi="Segoe UI" w:cs="Mangal"/>
      <w:sz w:val="18"/>
      <w:szCs w:val="16"/>
    </w:rPr>
  </w:style>
  <w:style w:type="character" w:customStyle="1" w:styleId="Numrotationdelignes">
    <w:name w:val="Numérotation de lignes"/>
  </w:style>
  <w:style w:type="paragraph" w:styleId="Titre">
    <w:name w:val="Title"/>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Textbody"/>
    <w:rsid w:val="007E17AF"/>
  </w:style>
  <w:style w:type="paragraph" w:styleId="Lgende">
    <w:name w:val="caption"/>
    <w:basedOn w:val="Standard"/>
    <w:qFormat/>
    <w:rsid w:val="007E17AF"/>
    <w:pPr>
      <w:suppressLineNumbers/>
      <w:spacing w:before="120" w:after="120"/>
    </w:pPr>
    <w:rPr>
      <w:i/>
      <w:iCs/>
    </w:rPr>
  </w:style>
  <w:style w:type="paragraph" w:customStyle="1" w:styleId="Index">
    <w:name w:val="Index"/>
    <w:basedOn w:val="Standard"/>
    <w:qFormat/>
    <w:rsid w:val="007E17AF"/>
    <w:pPr>
      <w:suppressLineNumbers/>
    </w:pPr>
  </w:style>
  <w:style w:type="paragraph" w:customStyle="1" w:styleId="Titre10">
    <w:name w:val="Titre1"/>
    <w:basedOn w:val="Standard"/>
    <w:next w:val="Textbody"/>
    <w:qFormat/>
    <w:rsid w:val="007E17AF"/>
    <w:pPr>
      <w:keepNext/>
      <w:spacing w:before="240" w:after="120"/>
    </w:pPr>
    <w:rPr>
      <w:rFonts w:ascii="Liberation Sans" w:eastAsia="Microsoft YaHei" w:hAnsi="Liberation Sans" w:cs="Liberation Sans"/>
      <w:sz w:val="28"/>
      <w:szCs w:val="28"/>
    </w:rPr>
  </w:style>
  <w:style w:type="paragraph" w:customStyle="1" w:styleId="Standard">
    <w:name w:val="Standard"/>
    <w:qFormat/>
    <w:rsid w:val="007E17AF"/>
    <w:pPr>
      <w:textAlignment w:val="baseline"/>
    </w:pPr>
  </w:style>
  <w:style w:type="paragraph" w:customStyle="1" w:styleId="Textbody">
    <w:name w:val="Text body"/>
    <w:basedOn w:val="Standard"/>
    <w:qFormat/>
    <w:rsid w:val="007E17AF"/>
    <w:pPr>
      <w:spacing w:after="140" w:line="276" w:lineRule="auto"/>
    </w:pPr>
  </w:style>
  <w:style w:type="paragraph" w:styleId="Commentaire">
    <w:name w:val="annotation text"/>
    <w:basedOn w:val="Normal"/>
    <w:link w:val="CommentaireCar"/>
    <w:uiPriority w:val="99"/>
    <w:semiHidden/>
    <w:unhideWhenUsed/>
    <w:qFormat/>
    <w:rsid w:val="005608B6"/>
    <w:rPr>
      <w:rFonts w:cs="Mangal"/>
      <w:sz w:val="20"/>
      <w:szCs w:val="18"/>
    </w:rPr>
  </w:style>
  <w:style w:type="paragraph" w:styleId="Objetducommentaire">
    <w:name w:val="annotation subject"/>
    <w:basedOn w:val="Commentaire"/>
    <w:next w:val="Commentaire"/>
    <w:link w:val="ObjetducommentaireCar"/>
    <w:uiPriority w:val="99"/>
    <w:semiHidden/>
    <w:unhideWhenUsed/>
    <w:qFormat/>
    <w:rsid w:val="005608B6"/>
    <w:rPr>
      <w:b/>
      <w:bCs/>
    </w:rPr>
  </w:style>
  <w:style w:type="paragraph" w:styleId="Textedebulles">
    <w:name w:val="Balloon Text"/>
    <w:basedOn w:val="Normal"/>
    <w:link w:val="TextedebullesCar"/>
    <w:uiPriority w:val="99"/>
    <w:semiHidden/>
    <w:unhideWhenUsed/>
    <w:qFormat/>
    <w:rsid w:val="007925C5"/>
    <w:rPr>
      <w:rFonts w:ascii="Segoe UI" w:hAnsi="Segoe UI" w:cs="Mangal"/>
      <w:sz w:val="18"/>
      <w:szCs w:val="16"/>
    </w:rPr>
  </w:style>
  <w:style w:type="paragraph" w:styleId="Rvision">
    <w:name w:val="Revision"/>
    <w:uiPriority w:val="99"/>
    <w:semiHidden/>
    <w:qFormat/>
    <w:rsid w:val="00303E3E"/>
    <w:pPr>
      <w:suppressAutoHyphens w:val="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5169</Characters>
  <Application>Microsoft Office Word</Application>
  <DocSecurity>0</DocSecurity>
  <Lines>43</Lines>
  <Paragraphs>12</Paragraphs>
  <ScaleCrop>false</ScaleCrop>
  <Company>Ministère de la Justice</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R. Join-Lambert</cp:lastModifiedBy>
  <cp:revision>2</cp:revision>
  <dcterms:created xsi:type="dcterms:W3CDTF">2022-04-03T13:01:00Z</dcterms:created>
  <dcterms:modified xsi:type="dcterms:W3CDTF">2022-04-03T13:01:00Z</dcterms:modified>
  <dc:language>fr-FR</dc:language>
</cp:coreProperties>
</file>